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9C5641" w14:textId="7AC348FF" w:rsidR="007E068E" w:rsidRDefault="008E199F" w:rsidP="007E068E">
      <w:pPr>
        <w:framePr w:w="3345" w:h="3345" w:hSpace="142" w:wrap="notBeside" w:vAnchor="page" w:hAnchor="page" w:x="7939" w:y="3516" w:anchorLock="1"/>
      </w:pPr>
      <w:r>
        <w:rPr>
          <w:noProof/>
          <w:lang w:eastAsia="zh-CN"/>
        </w:rPr>
        <w:drawing>
          <wp:inline distT="0" distB="0" distL="0" distR="0" wp14:anchorId="30D44990" wp14:editId="5B16D494">
            <wp:extent cx="2120900" cy="2120900"/>
            <wp:effectExtent l="0" t="0" r="0" b="0"/>
            <wp:docPr id="3" name="Grafik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120900" cy="2120900"/>
                    </a:xfrm>
                    <a:prstGeom prst="rect">
                      <a:avLst/>
                    </a:prstGeom>
                    <a:noFill/>
                    <a:ln>
                      <a:noFill/>
                    </a:ln>
                  </pic:spPr>
                </pic:pic>
              </a:graphicData>
            </a:graphic>
          </wp:inline>
        </w:drawing>
      </w:r>
    </w:p>
    <w:p w14:paraId="41A5A666" w14:textId="32A5218A" w:rsidR="00B14A2B" w:rsidRDefault="00B14A2B" w:rsidP="00B14A2B">
      <w:pPr>
        <w:framePr w:w="3345" w:h="3345" w:hSpace="142" w:wrap="notBeside" w:vAnchor="page" w:hAnchor="page" w:x="7939" w:y="3516" w:anchorLock="1"/>
      </w:pPr>
    </w:p>
    <w:p w14:paraId="0AED6608" w14:textId="55133BB8" w:rsidR="001B164A" w:rsidRDefault="0033331E" w:rsidP="0071261D">
      <w:pPr>
        <w:framePr w:w="3345" w:h="3345" w:hSpace="142" w:wrap="notBeside" w:vAnchor="page" w:hAnchor="page" w:x="7939" w:y="3516" w:anchorLock="1"/>
      </w:pPr>
      <w:r>
        <w:rPr>
          <w:noProof/>
          <w:lang w:eastAsia="en-US"/>
        </w:rPr>
        <w:t xml:space="preserve"> </w:t>
      </w:r>
    </w:p>
    <w:p w14:paraId="5070059D" w14:textId="77777777" w:rsidR="00012BF2" w:rsidRPr="009E271E" w:rsidRDefault="00012BF2" w:rsidP="00E02CC5">
      <w:pPr>
        <w:framePr w:w="3345" w:h="482" w:hSpace="142" w:wrap="around" w:vAnchor="page" w:hAnchor="page" w:x="7939" w:y="2893" w:anchorLock="1"/>
        <w:rPr>
          <w:color w:val="808080"/>
          <w:sz w:val="22"/>
          <w:szCs w:val="20"/>
        </w:rPr>
      </w:pPr>
      <w:r w:rsidRPr="009E271E">
        <w:rPr>
          <w:color w:val="808080"/>
          <w:sz w:val="22"/>
        </w:rPr>
        <w:t xml:space="preserve">PRESS RELEASE </w:t>
      </w:r>
      <w:r w:rsidR="00E06DFF">
        <w:rPr>
          <w:color w:val="808080"/>
          <w:sz w:val="22"/>
        </w:rPr>
        <w:t>22</w:t>
      </w:r>
      <w:r w:rsidR="00961365">
        <w:rPr>
          <w:color w:val="808080"/>
          <w:sz w:val="22"/>
        </w:rPr>
        <w:t>/</w:t>
      </w:r>
      <w:r w:rsidR="004E0598">
        <w:rPr>
          <w:color w:val="808080"/>
          <w:sz w:val="22"/>
        </w:rPr>
        <w:t>2</w:t>
      </w:r>
      <w:r w:rsidR="005400C0">
        <w:rPr>
          <w:color w:val="808080"/>
          <w:sz w:val="22"/>
        </w:rPr>
        <w:t>1</w:t>
      </w:r>
    </w:p>
    <w:p w14:paraId="74944787" w14:textId="77777777" w:rsidR="00E06DFF" w:rsidRPr="00E06DFF" w:rsidRDefault="00E06DFF" w:rsidP="00E06DFF">
      <w:pPr>
        <w:framePr w:w="3345" w:h="851" w:hSpace="142" w:wrap="around" w:vAnchor="page" w:hAnchor="page" w:x="7939" w:y="7089" w:anchorLock="1"/>
        <w:ind w:left="-57"/>
        <w:rPr>
          <w:sz w:val="18"/>
          <w:szCs w:val="18"/>
        </w:rPr>
      </w:pPr>
      <w:r w:rsidRPr="00E06DFF">
        <w:rPr>
          <w:color w:val="808080"/>
          <w:sz w:val="16"/>
        </w:rPr>
        <w:t>Turck2221.jpg:</w:t>
      </w:r>
      <w:r w:rsidRPr="00E06DFF">
        <w:rPr>
          <w:sz w:val="18"/>
        </w:rPr>
        <w:t xml:space="preserve"> </w:t>
      </w:r>
    </w:p>
    <w:p w14:paraId="7788EAAB" w14:textId="77777777" w:rsidR="00E06DFF" w:rsidRPr="00E06DFF" w:rsidRDefault="00E06DFF" w:rsidP="00E06DFF">
      <w:pPr>
        <w:framePr w:w="3345" w:h="851" w:hSpace="142" w:wrap="around" w:vAnchor="page" w:hAnchor="page" w:x="7939" w:y="7089" w:anchorLock="1"/>
        <w:spacing w:line="276" w:lineRule="auto"/>
        <w:ind w:left="-57"/>
        <w:rPr>
          <w:snapToGrid w:val="0"/>
          <w:sz w:val="18"/>
          <w:szCs w:val="18"/>
        </w:rPr>
      </w:pPr>
      <w:r w:rsidRPr="00E06DFF">
        <w:rPr>
          <w:snapToGrid w:val="0"/>
          <w:sz w:val="18"/>
        </w:rPr>
        <w:t>The inductive measuring sensors with IO-Link boast greater accuracy and provide additional information with compact outer dimensions</w:t>
      </w:r>
    </w:p>
    <w:p w14:paraId="5A9FA039" w14:textId="77777777" w:rsidR="005400C0" w:rsidRPr="005400C0" w:rsidRDefault="005400C0" w:rsidP="005400C0">
      <w:pPr>
        <w:framePr w:w="3345" w:h="851" w:hSpace="142" w:wrap="around" w:vAnchor="page" w:hAnchor="page" w:x="7939" w:y="7089" w:anchorLock="1"/>
        <w:spacing w:line="276" w:lineRule="auto"/>
        <w:ind w:left="-57"/>
        <w:rPr>
          <w:snapToGrid w:val="0"/>
          <w:sz w:val="18"/>
          <w:szCs w:val="18"/>
        </w:rPr>
      </w:pPr>
    </w:p>
    <w:p w14:paraId="38D29F85" w14:textId="59B025A6" w:rsidR="005400C0" w:rsidRDefault="005400C0" w:rsidP="005400C0">
      <w:pPr>
        <w:framePr w:w="3345" w:h="851" w:hSpace="142" w:wrap="around" w:vAnchor="page" w:hAnchor="page" w:x="7939" w:y="7089" w:anchorLock="1"/>
        <w:rPr>
          <w:color w:val="808080"/>
          <w:sz w:val="16"/>
        </w:rPr>
      </w:pPr>
      <w:r w:rsidRPr="005400C0">
        <w:rPr>
          <w:color w:val="808080"/>
          <w:sz w:val="16"/>
        </w:rPr>
        <w:t>ADDITIONAL INFORMATION</w:t>
      </w:r>
    </w:p>
    <w:p w14:paraId="55A13841" w14:textId="3347D3AE" w:rsidR="00362015" w:rsidRPr="00362015" w:rsidRDefault="00362015" w:rsidP="005400C0">
      <w:pPr>
        <w:framePr w:w="3345" w:h="851" w:hSpace="142" w:wrap="around" w:vAnchor="page" w:hAnchor="page" w:x="7939" w:y="7089" w:anchorLock="1"/>
        <w:rPr>
          <w:color w:val="808080"/>
          <w:sz w:val="18"/>
          <w:szCs w:val="18"/>
        </w:rPr>
      </w:pPr>
      <w:hyperlink r:id="rId11" w:history="1">
        <w:r w:rsidRPr="00362015">
          <w:rPr>
            <w:rStyle w:val="Hyperlink"/>
            <w:sz w:val="18"/>
            <w:szCs w:val="18"/>
          </w:rPr>
          <w:t>https://www.turck.de/en/product-news-2860_inductive-measuring-sensors-with-iolink-42499.php</w:t>
        </w:r>
      </w:hyperlink>
    </w:p>
    <w:p w14:paraId="1272E370"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PRESS CONTACT</w:t>
      </w:r>
      <w:r w:rsidRPr="009E271E">
        <w:rPr>
          <w:color w:val="808080"/>
          <w:sz w:val="16"/>
        </w:rPr>
        <w:br/>
      </w:r>
    </w:p>
    <w:p w14:paraId="5C8BFB55"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Klaus Albers</w:t>
      </w:r>
    </w:p>
    <w:p w14:paraId="0135CCD7"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 xml:space="preserve">Director Marketing Services &amp; Public Relations </w:t>
      </w:r>
    </w:p>
    <w:p w14:paraId="0800093C" w14:textId="77777777" w:rsidR="002A5320" w:rsidRPr="00362015" w:rsidRDefault="002A5320" w:rsidP="002A5320">
      <w:pPr>
        <w:framePr w:w="3345" w:h="3786" w:hSpace="142" w:wrap="notBeside" w:vAnchor="page" w:hAnchor="page" w:x="7939" w:y="12475" w:anchorLock="1"/>
        <w:rPr>
          <w:color w:val="808080"/>
          <w:sz w:val="16"/>
        </w:rPr>
      </w:pPr>
      <w:r w:rsidRPr="00362015">
        <w:rPr>
          <w:color w:val="808080"/>
          <w:sz w:val="16"/>
        </w:rPr>
        <w:t>Phone: +49 208 4952-149</w:t>
      </w:r>
    </w:p>
    <w:p w14:paraId="046EEDF6" w14:textId="77777777" w:rsidR="002A5320" w:rsidRPr="00362015" w:rsidRDefault="002A5320" w:rsidP="002A5320">
      <w:pPr>
        <w:framePr w:w="3345" w:h="3786" w:hSpace="142" w:wrap="notBeside" w:vAnchor="page" w:hAnchor="page" w:x="7939" w:y="12475" w:anchorLock="1"/>
        <w:rPr>
          <w:color w:val="808080"/>
          <w:sz w:val="16"/>
        </w:rPr>
      </w:pPr>
      <w:r w:rsidRPr="00362015">
        <w:rPr>
          <w:color w:val="808080"/>
          <w:sz w:val="16"/>
        </w:rPr>
        <w:t>Mail: klaus.albers@turck.com</w:t>
      </w:r>
    </w:p>
    <w:p w14:paraId="2EABA6F6"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Web: www.turck.com/press</w:t>
      </w:r>
    </w:p>
    <w:p w14:paraId="0A30EA20" w14:textId="77777777" w:rsidR="002A5320" w:rsidRPr="009E271E" w:rsidRDefault="002A5320" w:rsidP="002A5320">
      <w:pPr>
        <w:framePr w:w="3345" w:h="3786" w:hSpace="142" w:wrap="notBeside" w:vAnchor="page" w:hAnchor="page" w:x="7939" w:y="12475" w:anchorLock="1"/>
        <w:rPr>
          <w:color w:val="808080"/>
          <w:sz w:val="16"/>
        </w:rPr>
      </w:pPr>
    </w:p>
    <w:p w14:paraId="119272AE" w14:textId="77777777" w:rsidR="002A5320" w:rsidRPr="009E271E" w:rsidRDefault="002A5320" w:rsidP="002A5320">
      <w:pPr>
        <w:framePr w:w="3345" w:h="3786" w:hSpace="142" w:wrap="notBeside" w:vAnchor="page" w:hAnchor="page" w:x="7939" w:y="12475" w:anchorLock="1"/>
        <w:rPr>
          <w:color w:val="808080"/>
          <w:sz w:val="16"/>
        </w:rPr>
      </w:pPr>
    </w:p>
    <w:p w14:paraId="3A463D03" w14:textId="77777777" w:rsidR="002A5320" w:rsidRPr="009E271E" w:rsidRDefault="002A5320" w:rsidP="002A5320">
      <w:pPr>
        <w:framePr w:w="3345" w:h="3786" w:hSpace="142" w:wrap="notBeside" w:vAnchor="page" w:hAnchor="page" w:x="7939" w:y="12475" w:anchorLock="1"/>
        <w:rPr>
          <w:color w:val="808080"/>
          <w:sz w:val="16"/>
        </w:rPr>
      </w:pPr>
      <w:r w:rsidRPr="009E271E">
        <w:rPr>
          <w:color w:val="808080"/>
          <w:sz w:val="16"/>
        </w:rPr>
        <w:t>CONTACT</w:t>
      </w:r>
      <w:r w:rsidRPr="009E271E">
        <w:rPr>
          <w:color w:val="808080"/>
          <w:sz w:val="16"/>
        </w:rPr>
        <w:br/>
      </w:r>
    </w:p>
    <w:p w14:paraId="339F7C56"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rPr>
        <w:t xml:space="preserve">Hans </w:t>
      </w:r>
      <w:proofErr w:type="spellStart"/>
      <w:r w:rsidRPr="009E271E">
        <w:rPr>
          <w:color w:val="808080"/>
          <w:sz w:val="16"/>
        </w:rPr>
        <w:t>Turck</w:t>
      </w:r>
      <w:proofErr w:type="spellEnd"/>
      <w:r w:rsidRPr="009E271E">
        <w:rPr>
          <w:color w:val="808080"/>
          <w:sz w:val="16"/>
        </w:rPr>
        <w:t xml:space="preserve"> GmbH &amp; Co. </w:t>
      </w:r>
      <w:r w:rsidRPr="009E271E">
        <w:rPr>
          <w:color w:val="808080"/>
          <w:sz w:val="16"/>
          <w:lang w:val="de-DE"/>
        </w:rPr>
        <w:t>KG</w:t>
      </w:r>
    </w:p>
    <w:p w14:paraId="0871C21E" w14:textId="77777777" w:rsidR="002A5320" w:rsidRPr="009E271E" w:rsidRDefault="002A5320" w:rsidP="002A5320">
      <w:pPr>
        <w:framePr w:w="3345" w:h="3786" w:hSpace="142" w:wrap="notBeside" w:vAnchor="page" w:hAnchor="page" w:x="7939" w:y="12475" w:anchorLock="1"/>
        <w:rPr>
          <w:color w:val="808080"/>
          <w:sz w:val="16"/>
          <w:lang w:val="de-DE"/>
        </w:rPr>
      </w:pPr>
      <w:proofErr w:type="spellStart"/>
      <w:r w:rsidRPr="009E271E">
        <w:rPr>
          <w:color w:val="808080"/>
          <w:sz w:val="16"/>
          <w:lang w:val="de-DE"/>
        </w:rPr>
        <w:t>Witzlebenstraße</w:t>
      </w:r>
      <w:proofErr w:type="spellEnd"/>
      <w:r w:rsidRPr="009E271E">
        <w:rPr>
          <w:color w:val="808080"/>
          <w:sz w:val="16"/>
          <w:lang w:val="de-DE"/>
        </w:rPr>
        <w:t xml:space="preserve"> 7</w:t>
      </w:r>
    </w:p>
    <w:p w14:paraId="0F30A855" w14:textId="77777777" w:rsidR="002A5320" w:rsidRPr="009E271E" w:rsidRDefault="002A5320" w:rsidP="002A5320">
      <w:pPr>
        <w:framePr w:w="3345" w:h="3786" w:hSpace="142" w:wrap="notBeside" w:vAnchor="page" w:hAnchor="page" w:x="7939" w:y="12475" w:anchorLock="1"/>
        <w:rPr>
          <w:color w:val="808080"/>
          <w:sz w:val="16"/>
          <w:lang w:val="de-DE"/>
        </w:rPr>
      </w:pPr>
      <w:r w:rsidRPr="009E271E">
        <w:rPr>
          <w:color w:val="808080"/>
          <w:sz w:val="16"/>
          <w:lang w:val="de-DE"/>
        </w:rPr>
        <w:t>45472 Mülheim an der Ruhr, Germany</w:t>
      </w:r>
    </w:p>
    <w:p w14:paraId="58B67787" w14:textId="77777777" w:rsidR="002A5320" w:rsidRPr="008E199F" w:rsidRDefault="002A5320" w:rsidP="002A5320">
      <w:pPr>
        <w:framePr w:w="3345" w:h="3786" w:hSpace="142" w:wrap="notBeside" w:vAnchor="page" w:hAnchor="page" w:x="7939" w:y="12475" w:anchorLock="1"/>
        <w:rPr>
          <w:color w:val="808080"/>
          <w:sz w:val="16"/>
          <w:lang w:val="fr-FR"/>
        </w:rPr>
      </w:pPr>
      <w:r w:rsidRPr="008E199F">
        <w:rPr>
          <w:color w:val="808080"/>
          <w:sz w:val="16"/>
          <w:lang w:val="fr-FR"/>
        </w:rPr>
        <w:t>Mail: more@turck.com</w:t>
      </w:r>
    </w:p>
    <w:p w14:paraId="6B146E27" w14:textId="77777777" w:rsidR="002A5320" w:rsidRPr="008E199F" w:rsidRDefault="002A5320" w:rsidP="002A5320">
      <w:pPr>
        <w:framePr w:w="3345" w:h="3786" w:hSpace="142" w:wrap="notBeside" w:vAnchor="page" w:hAnchor="page" w:x="7939" w:y="12475" w:anchorLock="1"/>
        <w:rPr>
          <w:color w:val="808080"/>
          <w:sz w:val="16"/>
          <w:lang w:val="fr-FR"/>
        </w:rPr>
      </w:pPr>
      <w:r w:rsidRPr="008E199F">
        <w:rPr>
          <w:color w:val="808080"/>
          <w:sz w:val="16"/>
          <w:lang w:val="fr-FR"/>
        </w:rPr>
        <w:t>Web: www.turck.com</w:t>
      </w:r>
      <w:r w:rsidRPr="008E199F">
        <w:rPr>
          <w:color w:val="808080"/>
          <w:sz w:val="16"/>
          <w:lang w:val="fr-FR"/>
        </w:rPr>
        <w:br/>
      </w:r>
    </w:p>
    <w:p w14:paraId="09D2AE88" w14:textId="77777777" w:rsidR="002A5320" w:rsidRPr="008E199F" w:rsidRDefault="002A5320" w:rsidP="002A5320">
      <w:pPr>
        <w:framePr w:w="3345" w:h="3786" w:hSpace="142" w:wrap="notBeside" w:vAnchor="page" w:hAnchor="page" w:x="7939" w:y="12475" w:anchorLock="1"/>
        <w:rPr>
          <w:color w:val="808080"/>
          <w:sz w:val="16"/>
          <w:lang w:val="fr-FR"/>
        </w:rPr>
      </w:pPr>
    </w:p>
    <w:p w14:paraId="727E3B4B" w14:textId="77777777" w:rsidR="002A5320" w:rsidRPr="009E271E" w:rsidRDefault="002A5320" w:rsidP="002A5320">
      <w:pPr>
        <w:framePr w:w="3345" w:h="3786" w:hSpace="142" w:wrap="notBeside" w:vAnchor="page" w:hAnchor="page" w:x="7939" w:y="12475" w:anchorLock="1"/>
        <w:rPr>
          <w:color w:val="808080"/>
          <w:sz w:val="16"/>
        </w:rPr>
      </w:pPr>
      <w:r w:rsidRPr="00915FA3">
        <w:rPr>
          <w:color w:val="808080"/>
          <w:sz w:val="16"/>
          <w:szCs w:val="16"/>
        </w:rPr>
        <w:t>T</w:t>
      </w:r>
      <w:r>
        <w:rPr>
          <w:color w:val="808080"/>
          <w:sz w:val="16"/>
          <w:szCs w:val="16"/>
        </w:rPr>
        <w:t>ext and image</w:t>
      </w:r>
      <w:r w:rsidRPr="00915FA3">
        <w:rPr>
          <w:color w:val="808080"/>
          <w:sz w:val="16"/>
          <w:szCs w:val="16"/>
        </w:rPr>
        <w:t xml:space="preserve"> can be downloaded at: www.turck.com/press</w:t>
      </w:r>
    </w:p>
    <w:p w14:paraId="6FB5ACAC" w14:textId="77777777" w:rsidR="00E06DFF" w:rsidRPr="00E06DFF" w:rsidRDefault="00E06DFF" w:rsidP="00E06DFF">
      <w:pPr>
        <w:framePr w:w="6209" w:h="13078" w:wrap="notBeside" w:vAnchor="page" w:hAnchor="page" w:x="1248" w:y="2836" w:anchorLock="1"/>
        <w:spacing w:after="240"/>
        <w:rPr>
          <w:sz w:val="28"/>
          <w:szCs w:val="28"/>
        </w:rPr>
      </w:pPr>
      <w:r w:rsidRPr="00E06DFF">
        <w:rPr>
          <w:sz w:val="28"/>
        </w:rPr>
        <w:t xml:space="preserve">Inductive Measuring Sensors with IO-Link </w:t>
      </w:r>
    </w:p>
    <w:p w14:paraId="27AE2936" w14:textId="77777777" w:rsidR="00E06DFF" w:rsidRPr="00E06DFF" w:rsidRDefault="00E06DFF" w:rsidP="00E06DFF">
      <w:pPr>
        <w:framePr w:w="6209" w:h="13078" w:wrap="notBeside" w:vAnchor="page" w:hAnchor="page" w:x="1248" w:y="2836" w:anchorLock="1"/>
        <w:spacing w:after="360"/>
        <w:rPr>
          <w:rFonts w:eastAsia="MS Mincho"/>
          <w:iCs/>
          <w:sz w:val="18"/>
          <w:szCs w:val="18"/>
          <w:lang w:eastAsia="ja-JP"/>
        </w:rPr>
      </w:pPr>
      <w:proofErr w:type="spellStart"/>
      <w:r w:rsidRPr="00E06DFF">
        <w:rPr>
          <w:rFonts w:eastAsia="MS Mincho"/>
          <w:sz w:val="18"/>
          <w:lang w:eastAsia="ja-JP"/>
        </w:rPr>
        <w:t>Turck's</w:t>
      </w:r>
      <w:proofErr w:type="spellEnd"/>
      <w:r w:rsidRPr="00E06DFF">
        <w:rPr>
          <w:rFonts w:eastAsia="MS Mincho"/>
          <w:sz w:val="18"/>
          <w:lang w:eastAsia="ja-JP"/>
        </w:rPr>
        <w:t xml:space="preserve"> new non-flush sensors set new standards with maximum accuracy and smart additional information for condition monitoring </w:t>
      </w:r>
    </w:p>
    <w:p w14:paraId="5F6FD7A7" w14:textId="77777777" w:rsidR="00E06DFF" w:rsidRPr="00E06DFF" w:rsidRDefault="00E06DFF" w:rsidP="00E06DFF">
      <w:pPr>
        <w:framePr w:w="6209" w:h="13078" w:wrap="notBeside" w:vAnchor="page" w:hAnchor="page" w:x="1248" w:y="2836" w:anchorLock="1"/>
        <w:spacing w:line="360" w:lineRule="auto"/>
        <w:rPr>
          <w:rFonts w:eastAsia="MS Mincho"/>
          <w:sz w:val="20"/>
          <w:szCs w:val="20"/>
          <w:lang w:eastAsia="ja-JP"/>
        </w:rPr>
      </w:pPr>
      <w:proofErr w:type="spellStart"/>
      <w:r w:rsidRPr="00E06DFF">
        <w:rPr>
          <w:rFonts w:eastAsia="MS Mincho"/>
          <w:sz w:val="20"/>
          <w:szCs w:val="20"/>
          <w:lang w:eastAsia="ja-JP"/>
        </w:rPr>
        <w:t>Mülheim</w:t>
      </w:r>
      <w:proofErr w:type="spellEnd"/>
      <w:r w:rsidRPr="00E06DFF">
        <w:rPr>
          <w:rFonts w:eastAsia="MS Mincho"/>
          <w:sz w:val="20"/>
          <w:szCs w:val="20"/>
          <w:lang w:eastAsia="ja-JP"/>
        </w:rPr>
        <w:t xml:space="preserve">, November 18, 2021 – Besides offering flush inductive measuring sensors with an IO-Link output, </w:t>
      </w:r>
      <w:proofErr w:type="spellStart"/>
      <w:r w:rsidRPr="00E06DFF">
        <w:rPr>
          <w:rFonts w:eastAsia="MS Mincho"/>
          <w:sz w:val="20"/>
          <w:szCs w:val="20"/>
          <w:lang w:eastAsia="ja-JP"/>
        </w:rPr>
        <w:t>Turck</w:t>
      </w:r>
      <w:proofErr w:type="spellEnd"/>
      <w:r w:rsidRPr="00E06DFF">
        <w:rPr>
          <w:rFonts w:eastAsia="MS Mincho"/>
          <w:sz w:val="20"/>
          <w:szCs w:val="20"/>
          <w:lang w:eastAsia="ja-JP"/>
        </w:rPr>
        <w:t xml:space="preserve"> is now also offering three non-flush variants. The NI4-M12, NI7-M18 and NI12-M30 models supply a signal proportional to distance over a 12 millimeter range as an IO-Link process value (2 bytes) or as a voltage signal from 0…10 volts. Their measuring range can be adjusted flexibly so that the entire signal range can be used even within a small measuring window. The sensors set new standards with temperature deviation compensation and a perfectly linearized output signal. </w:t>
      </w:r>
    </w:p>
    <w:p w14:paraId="60B1161B" w14:textId="77777777" w:rsidR="00E06DFF" w:rsidRPr="00E06DFF" w:rsidRDefault="00E06DFF" w:rsidP="00E06DFF">
      <w:pPr>
        <w:framePr w:w="6209" w:h="13078" w:wrap="notBeside" w:vAnchor="page" w:hAnchor="page" w:x="1248" w:y="2836" w:anchorLock="1"/>
        <w:spacing w:line="360" w:lineRule="auto"/>
        <w:rPr>
          <w:rFonts w:eastAsia="MS Mincho"/>
          <w:sz w:val="20"/>
          <w:szCs w:val="20"/>
          <w:lang w:eastAsia="ja-JP"/>
        </w:rPr>
      </w:pPr>
    </w:p>
    <w:p w14:paraId="04A9EDFE" w14:textId="77777777" w:rsidR="00E06DFF" w:rsidRPr="00E06DFF" w:rsidRDefault="00E06DFF" w:rsidP="00E06DFF">
      <w:pPr>
        <w:framePr w:w="6209" w:h="13078" w:wrap="notBeside" w:vAnchor="page" w:hAnchor="page" w:x="1248" w:y="2836" w:anchorLock="1"/>
        <w:spacing w:line="360" w:lineRule="auto"/>
        <w:rPr>
          <w:rFonts w:eastAsia="MS Mincho"/>
          <w:sz w:val="20"/>
          <w:szCs w:val="20"/>
          <w:lang w:eastAsia="ja-JP"/>
        </w:rPr>
      </w:pPr>
      <w:r w:rsidRPr="00E06DFF">
        <w:rPr>
          <w:rFonts w:eastAsia="MS Mincho"/>
          <w:sz w:val="20"/>
          <w:szCs w:val="20"/>
          <w:lang w:eastAsia="ja-JP"/>
        </w:rPr>
        <w:t xml:space="preserve">With their accuracy and long range, the sensors are ideally suited to many applications, including the monitoring of the gap dimension on industrial rollers or detecting wear, such as for monitoring concentricity on shafts. They can also be cost-effective alternatives for rotary encoders or linear position sensors. In simple applications, they record linear and rotary movements as analog position signals using inclined planes or eccentric screws. </w:t>
      </w:r>
    </w:p>
    <w:p w14:paraId="061BD722" w14:textId="77777777" w:rsidR="00E06DFF" w:rsidRPr="00E06DFF" w:rsidRDefault="00E06DFF" w:rsidP="00E06DFF">
      <w:pPr>
        <w:framePr w:w="6209" w:h="13078" w:wrap="notBeside" w:vAnchor="page" w:hAnchor="page" w:x="1248" w:y="2836" w:anchorLock="1"/>
        <w:spacing w:line="360" w:lineRule="auto"/>
        <w:rPr>
          <w:rFonts w:eastAsia="MS Mincho"/>
          <w:sz w:val="20"/>
          <w:szCs w:val="20"/>
          <w:lang w:eastAsia="ja-JP"/>
        </w:rPr>
      </w:pPr>
    </w:p>
    <w:p w14:paraId="7518ED1E" w14:textId="77777777" w:rsidR="00E06DFF" w:rsidRPr="00E06DFF" w:rsidRDefault="00E06DFF" w:rsidP="00E06DFF">
      <w:pPr>
        <w:framePr w:w="6209" w:h="13078" w:wrap="notBeside" w:vAnchor="page" w:hAnchor="page" w:x="1248" w:y="2836" w:anchorLock="1"/>
        <w:spacing w:line="360" w:lineRule="auto"/>
        <w:rPr>
          <w:rFonts w:eastAsia="MS Mincho"/>
          <w:sz w:val="20"/>
          <w:szCs w:val="20"/>
          <w:lang w:eastAsia="ja-JP"/>
        </w:rPr>
      </w:pPr>
      <w:r w:rsidRPr="00E06DFF">
        <w:rPr>
          <w:rFonts w:eastAsia="MS Mincho"/>
          <w:sz w:val="20"/>
          <w:szCs w:val="20"/>
          <w:lang w:eastAsia="ja-JP"/>
        </w:rPr>
        <w:t xml:space="preserve">Additional functions can be implemented via the IO-Link interface: Besides the basic process value, the sensors output the internal temperature value, the distance value to the object and other diagnostic data. Besides their actual task, they can therefore also be used for condition monitoring or predictive maintenance – even as a retrofit solution. </w:t>
      </w:r>
    </w:p>
    <w:p w14:paraId="584D99D3" w14:textId="77777777" w:rsidR="000E1568" w:rsidRDefault="000E1568" w:rsidP="007E068E">
      <w:pPr>
        <w:framePr w:w="6209" w:h="13078" w:wrap="notBeside" w:vAnchor="page" w:hAnchor="page" w:x="1248" w:y="2836" w:anchorLock="1"/>
        <w:spacing w:after="240"/>
      </w:pPr>
    </w:p>
    <w:sectPr w:rsidR="000E1568" w:rsidSect="00F619EF">
      <w:headerReference w:type="default" r:id="rId12"/>
      <w:pgSz w:w="11906" w:h="16838"/>
      <w:pgMar w:top="2835" w:right="4394" w:bottom="567"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663111" w14:textId="77777777" w:rsidR="0066196C" w:rsidRDefault="0066196C">
      <w:r>
        <w:separator/>
      </w:r>
    </w:p>
  </w:endnote>
  <w:endnote w:type="continuationSeparator" w:id="0">
    <w:p w14:paraId="46557093" w14:textId="77777777" w:rsidR="0066196C" w:rsidRDefault="006619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516615" w14:textId="77777777" w:rsidR="0066196C" w:rsidRDefault="0066196C">
      <w:r>
        <w:separator/>
      </w:r>
    </w:p>
  </w:footnote>
  <w:footnote w:type="continuationSeparator" w:id="0">
    <w:p w14:paraId="5A57F45D" w14:textId="77777777" w:rsidR="0066196C" w:rsidRDefault="0066196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DCDD6A" w14:textId="77777777" w:rsidR="005002C0" w:rsidRPr="009E271E" w:rsidRDefault="00E06DFF" w:rsidP="001E518F">
    <w:pPr>
      <w:pStyle w:val="Kopfzeile"/>
      <w:tabs>
        <w:tab w:val="clear" w:pos="4536"/>
        <w:tab w:val="clear" w:pos="9072"/>
        <w:tab w:val="center" w:pos="0"/>
        <w:tab w:val="right" w:pos="10065"/>
      </w:tabs>
      <w:jc w:val="right"/>
      <w:rPr>
        <w:color w:val="4F81BD"/>
      </w:rPr>
    </w:pPr>
    <w:r>
      <w:rPr>
        <w:noProof/>
        <w:lang w:eastAsia="en-US"/>
      </w:rPr>
      <w:drawing>
        <wp:anchor distT="0" distB="0" distL="114300" distR="114300" simplePos="0" relativeHeight="251657728" behindDoc="0" locked="0" layoutInCell="1" allowOverlap="1" wp14:anchorId="0AC70FA5" wp14:editId="11AFD9C0">
          <wp:simplePos x="0" y="0"/>
          <wp:positionH relativeFrom="column">
            <wp:posOffset>-810895</wp:posOffset>
          </wp:positionH>
          <wp:positionV relativeFrom="paragraph">
            <wp:posOffset>-459740</wp:posOffset>
          </wp:positionV>
          <wp:extent cx="7595870" cy="1514475"/>
          <wp:effectExtent l="0" t="0" r="5080" b="9525"/>
          <wp:wrapNone/>
          <wp:docPr id="1" name="Grafik 2" descr="D:\00. Marketing Services\01. CD-Relaunch\Aktuelle Entwürfe\kopf_logo_claim.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2" descr="D:\00. Marketing Services\01. CD-Relaunch\Aktuelle Entwürfe\kopf_logo_claim.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95870" cy="151447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7272B90" w14:textId="77777777" w:rsidR="005002C0" w:rsidRDefault="005002C0">
    <w:pPr>
      <w:pStyle w:val="Kopfzeile"/>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B16E3"/>
    <w:rsid w:val="00012BF2"/>
    <w:rsid w:val="00033072"/>
    <w:rsid w:val="00045087"/>
    <w:rsid w:val="000576EA"/>
    <w:rsid w:val="00077A27"/>
    <w:rsid w:val="00097B21"/>
    <w:rsid w:val="000A3084"/>
    <w:rsid w:val="000B159E"/>
    <w:rsid w:val="000B537F"/>
    <w:rsid w:val="000C3FC0"/>
    <w:rsid w:val="000D2214"/>
    <w:rsid w:val="000E1568"/>
    <w:rsid w:val="000F0B80"/>
    <w:rsid w:val="000F2E0B"/>
    <w:rsid w:val="001060D1"/>
    <w:rsid w:val="001322F3"/>
    <w:rsid w:val="00134B2C"/>
    <w:rsid w:val="00145785"/>
    <w:rsid w:val="00152E20"/>
    <w:rsid w:val="0019762B"/>
    <w:rsid w:val="001A28DC"/>
    <w:rsid w:val="001B164A"/>
    <w:rsid w:val="001D4244"/>
    <w:rsid w:val="001E518F"/>
    <w:rsid w:val="0021486E"/>
    <w:rsid w:val="002201A7"/>
    <w:rsid w:val="00227068"/>
    <w:rsid w:val="00244256"/>
    <w:rsid w:val="002539A8"/>
    <w:rsid w:val="0025734C"/>
    <w:rsid w:val="00273D01"/>
    <w:rsid w:val="0028339C"/>
    <w:rsid w:val="00297E19"/>
    <w:rsid w:val="002A5320"/>
    <w:rsid w:val="002B1257"/>
    <w:rsid w:val="002B4BC2"/>
    <w:rsid w:val="002F109A"/>
    <w:rsid w:val="002F2357"/>
    <w:rsid w:val="003139B7"/>
    <w:rsid w:val="00317AFE"/>
    <w:rsid w:val="0033331E"/>
    <w:rsid w:val="0033662E"/>
    <w:rsid w:val="00362015"/>
    <w:rsid w:val="00377030"/>
    <w:rsid w:val="003774C3"/>
    <w:rsid w:val="003A100F"/>
    <w:rsid w:val="003A5F6B"/>
    <w:rsid w:val="003C412E"/>
    <w:rsid w:val="003E79AA"/>
    <w:rsid w:val="003F21A8"/>
    <w:rsid w:val="0040016C"/>
    <w:rsid w:val="004338E2"/>
    <w:rsid w:val="00437DED"/>
    <w:rsid w:val="004526F2"/>
    <w:rsid w:val="00453417"/>
    <w:rsid w:val="004A2DB5"/>
    <w:rsid w:val="004B16E3"/>
    <w:rsid w:val="004B40B9"/>
    <w:rsid w:val="004D5EE6"/>
    <w:rsid w:val="004E0598"/>
    <w:rsid w:val="004E4C5F"/>
    <w:rsid w:val="004F1C73"/>
    <w:rsid w:val="004F60EC"/>
    <w:rsid w:val="005002C0"/>
    <w:rsid w:val="00506DF9"/>
    <w:rsid w:val="00507C56"/>
    <w:rsid w:val="005400C0"/>
    <w:rsid w:val="00553D45"/>
    <w:rsid w:val="0056406D"/>
    <w:rsid w:val="005926C4"/>
    <w:rsid w:val="00593C86"/>
    <w:rsid w:val="005A1028"/>
    <w:rsid w:val="005A1DF8"/>
    <w:rsid w:val="005A69D7"/>
    <w:rsid w:val="005B23EB"/>
    <w:rsid w:val="005B2D4D"/>
    <w:rsid w:val="005C6882"/>
    <w:rsid w:val="005E49D9"/>
    <w:rsid w:val="00606430"/>
    <w:rsid w:val="00617E10"/>
    <w:rsid w:val="00624E52"/>
    <w:rsid w:val="006311D5"/>
    <w:rsid w:val="0066196C"/>
    <w:rsid w:val="00675096"/>
    <w:rsid w:val="006809DD"/>
    <w:rsid w:val="00683678"/>
    <w:rsid w:val="006A4D47"/>
    <w:rsid w:val="006B608B"/>
    <w:rsid w:val="006B69C0"/>
    <w:rsid w:val="006C20E2"/>
    <w:rsid w:val="006C3BF9"/>
    <w:rsid w:val="00700928"/>
    <w:rsid w:val="007036FC"/>
    <w:rsid w:val="0070789B"/>
    <w:rsid w:val="0071261D"/>
    <w:rsid w:val="00756F4E"/>
    <w:rsid w:val="00770FC4"/>
    <w:rsid w:val="00771651"/>
    <w:rsid w:val="00771B24"/>
    <w:rsid w:val="00773758"/>
    <w:rsid w:val="00790183"/>
    <w:rsid w:val="007A2B6E"/>
    <w:rsid w:val="007E068E"/>
    <w:rsid w:val="007F7294"/>
    <w:rsid w:val="0082715E"/>
    <w:rsid w:val="008362D4"/>
    <w:rsid w:val="00840E5D"/>
    <w:rsid w:val="0085145A"/>
    <w:rsid w:val="008520A0"/>
    <w:rsid w:val="00866FD4"/>
    <w:rsid w:val="00881C66"/>
    <w:rsid w:val="00894C13"/>
    <w:rsid w:val="008A00AA"/>
    <w:rsid w:val="008B3F10"/>
    <w:rsid w:val="008C6A8C"/>
    <w:rsid w:val="008D222E"/>
    <w:rsid w:val="008E07C3"/>
    <w:rsid w:val="008E199F"/>
    <w:rsid w:val="008F5852"/>
    <w:rsid w:val="008F59AF"/>
    <w:rsid w:val="00900BE9"/>
    <w:rsid w:val="00905617"/>
    <w:rsid w:val="009136D3"/>
    <w:rsid w:val="00916C7A"/>
    <w:rsid w:val="00933C85"/>
    <w:rsid w:val="009353A0"/>
    <w:rsid w:val="00946AC4"/>
    <w:rsid w:val="009509C3"/>
    <w:rsid w:val="00961365"/>
    <w:rsid w:val="00966E31"/>
    <w:rsid w:val="00971DE4"/>
    <w:rsid w:val="00984D62"/>
    <w:rsid w:val="00996798"/>
    <w:rsid w:val="009A3D64"/>
    <w:rsid w:val="009A4005"/>
    <w:rsid w:val="009A54D2"/>
    <w:rsid w:val="009B49AC"/>
    <w:rsid w:val="009C5023"/>
    <w:rsid w:val="009E271E"/>
    <w:rsid w:val="009E330C"/>
    <w:rsid w:val="009E4BC5"/>
    <w:rsid w:val="009E7F65"/>
    <w:rsid w:val="00A06111"/>
    <w:rsid w:val="00A16556"/>
    <w:rsid w:val="00A6595A"/>
    <w:rsid w:val="00A97987"/>
    <w:rsid w:val="00AE0F87"/>
    <w:rsid w:val="00AF7DCF"/>
    <w:rsid w:val="00B03E26"/>
    <w:rsid w:val="00B112B6"/>
    <w:rsid w:val="00B14A2B"/>
    <w:rsid w:val="00B15C5E"/>
    <w:rsid w:val="00B17669"/>
    <w:rsid w:val="00B274D0"/>
    <w:rsid w:val="00B37E68"/>
    <w:rsid w:val="00B646BB"/>
    <w:rsid w:val="00B839C2"/>
    <w:rsid w:val="00B9217C"/>
    <w:rsid w:val="00BA5B05"/>
    <w:rsid w:val="00BC136A"/>
    <w:rsid w:val="00BF0E22"/>
    <w:rsid w:val="00C0303C"/>
    <w:rsid w:val="00C05588"/>
    <w:rsid w:val="00C077A8"/>
    <w:rsid w:val="00C114E4"/>
    <w:rsid w:val="00C24131"/>
    <w:rsid w:val="00C30E1B"/>
    <w:rsid w:val="00C3290D"/>
    <w:rsid w:val="00C37462"/>
    <w:rsid w:val="00C53B53"/>
    <w:rsid w:val="00C54489"/>
    <w:rsid w:val="00C7203C"/>
    <w:rsid w:val="00C82588"/>
    <w:rsid w:val="00C92BDA"/>
    <w:rsid w:val="00CA22F8"/>
    <w:rsid w:val="00CB4134"/>
    <w:rsid w:val="00CB436E"/>
    <w:rsid w:val="00CB55A3"/>
    <w:rsid w:val="00CD5CEA"/>
    <w:rsid w:val="00CE1144"/>
    <w:rsid w:val="00CE7FC3"/>
    <w:rsid w:val="00CF76B6"/>
    <w:rsid w:val="00D21DEF"/>
    <w:rsid w:val="00D23996"/>
    <w:rsid w:val="00D247E2"/>
    <w:rsid w:val="00D4096F"/>
    <w:rsid w:val="00D64945"/>
    <w:rsid w:val="00D70F25"/>
    <w:rsid w:val="00D71851"/>
    <w:rsid w:val="00D7751B"/>
    <w:rsid w:val="00D82E33"/>
    <w:rsid w:val="00DB158B"/>
    <w:rsid w:val="00DC2444"/>
    <w:rsid w:val="00DD2870"/>
    <w:rsid w:val="00E02CC5"/>
    <w:rsid w:val="00E06DFF"/>
    <w:rsid w:val="00E107E4"/>
    <w:rsid w:val="00E40555"/>
    <w:rsid w:val="00E467D1"/>
    <w:rsid w:val="00E6253C"/>
    <w:rsid w:val="00E64EDE"/>
    <w:rsid w:val="00E65C41"/>
    <w:rsid w:val="00E82F92"/>
    <w:rsid w:val="00EB51B2"/>
    <w:rsid w:val="00ED160C"/>
    <w:rsid w:val="00EE2C71"/>
    <w:rsid w:val="00EE3319"/>
    <w:rsid w:val="00F205E7"/>
    <w:rsid w:val="00F21C06"/>
    <w:rsid w:val="00F229A3"/>
    <w:rsid w:val="00F37F74"/>
    <w:rsid w:val="00F619EF"/>
    <w:rsid w:val="00F66255"/>
    <w:rsid w:val="00F822C1"/>
    <w:rsid w:val="00FA05D5"/>
    <w:rsid w:val="00FB15C1"/>
    <w:rsid w:val="00FB2A03"/>
    <w:rsid w:val="00FD11EB"/>
    <w:rsid w:val="00FD20ED"/>
    <w:rsid w:val="00FD32E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1F4EF9E"/>
  <w15:docId w15:val="{AE40527D-4470-42A5-8DD5-5D26A82B92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cs="Arial"/>
      <w:sz w:val="24"/>
      <w:szCs w:val="24"/>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rsid w:val="00033072"/>
    <w:pPr>
      <w:tabs>
        <w:tab w:val="center" w:pos="4536"/>
        <w:tab w:val="right" w:pos="9072"/>
      </w:tabs>
    </w:pPr>
  </w:style>
  <w:style w:type="paragraph" w:styleId="Fuzeile">
    <w:name w:val="footer"/>
    <w:basedOn w:val="Standard"/>
    <w:rsid w:val="00033072"/>
    <w:pPr>
      <w:tabs>
        <w:tab w:val="center" w:pos="4536"/>
        <w:tab w:val="right" w:pos="9072"/>
      </w:tabs>
    </w:pPr>
  </w:style>
  <w:style w:type="table" w:styleId="Tabellenraster">
    <w:name w:val="Table Grid"/>
    <w:basedOn w:val="NormaleTabelle"/>
    <w:rsid w:val="009E3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F7294"/>
    <w:rPr>
      <w:color w:val="0000FF"/>
      <w:u w:val="single"/>
    </w:rPr>
  </w:style>
  <w:style w:type="paragraph" w:customStyle="1" w:styleId="Head">
    <w:name w:val="Head"/>
    <w:basedOn w:val="Standard"/>
    <w:rsid w:val="007F7294"/>
    <w:pPr>
      <w:spacing w:line="360" w:lineRule="auto"/>
    </w:pPr>
    <w:rPr>
      <w:rFonts w:eastAsia="MS Mincho"/>
      <w:b/>
      <w:sz w:val="36"/>
      <w:szCs w:val="36"/>
      <w:lang w:eastAsia="ja-JP"/>
    </w:rPr>
  </w:style>
  <w:style w:type="paragraph" w:customStyle="1" w:styleId="Lauftext">
    <w:name w:val="Lauftext"/>
    <w:basedOn w:val="Standard"/>
    <w:link w:val="LauftextZchn"/>
    <w:rsid w:val="007F7294"/>
    <w:pPr>
      <w:spacing w:line="360" w:lineRule="auto"/>
    </w:pPr>
    <w:rPr>
      <w:rFonts w:eastAsia="MS Mincho"/>
      <w:lang w:eastAsia="ja-JP"/>
    </w:rPr>
  </w:style>
  <w:style w:type="paragraph" w:customStyle="1" w:styleId="Subhead">
    <w:name w:val="Subhead"/>
    <w:basedOn w:val="Standard"/>
    <w:rsid w:val="007F7294"/>
    <w:rPr>
      <w:rFonts w:eastAsia="MS Mincho"/>
      <w:sz w:val="22"/>
      <w:lang w:eastAsia="ja-JP"/>
    </w:rPr>
  </w:style>
  <w:style w:type="character" w:customStyle="1" w:styleId="LauftextZchn">
    <w:name w:val="Lauftext Zchn"/>
    <w:link w:val="Lauftext"/>
    <w:rsid w:val="007F7294"/>
    <w:rPr>
      <w:rFonts w:ascii="Arial" w:eastAsia="MS Mincho" w:hAnsi="Arial" w:cs="Arial"/>
      <w:sz w:val="24"/>
      <w:szCs w:val="24"/>
      <w:lang w:val="en-US" w:eastAsia="ja-JP" w:bidi="ar-SA"/>
    </w:rPr>
  </w:style>
  <w:style w:type="paragraph" w:customStyle="1" w:styleId="Bildunterschrift">
    <w:name w:val="Bildunterschrift"/>
    <w:basedOn w:val="Subhead"/>
    <w:autoRedefine/>
    <w:rsid w:val="00E64EDE"/>
    <w:rPr>
      <w:b/>
      <w:snapToGrid w:val="0"/>
      <w:sz w:val="20"/>
    </w:rPr>
  </w:style>
  <w:style w:type="paragraph" w:styleId="Sprechblasentext">
    <w:name w:val="Balloon Text"/>
    <w:basedOn w:val="Standard"/>
    <w:link w:val="SprechblasentextZchn"/>
    <w:rsid w:val="00881C66"/>
    <w:rPr>
      <w:rFonts w:ascii="Tahoma" w:hAnsi="Tahoma" w:cs="Tahoma"/>
      <w:sz w:val="16"/>
      <w:szCs w:val="16"/>
    </w:rPr>
  </w:style>
  <w:style w:type="character" w:customStyle="1" w:styleId="SprechblasentextZchn">
    <w:name w:val="Sprechblasentext Zchn"/>
    <w:link w:val="Sprechblasentext"/>
    <w:rsid w:val="00881C66"/>
    <w:rPr>
      <w:rFonts w:ascii="Tahoma" w:hAnsi="Tahoma" w:cs="Tahoma"/>
      <w:sz w:val="16"/>
      <w:szCs w:val="16"/>
    </w:rPr>
  </w:style>
  <w:style w:type="character" w:customStyle="1" w:styleId="KopfzeileZchn">
    <w:name w:val="Kopfzeile Zchn"/>
    <w:link w:val="Kopfzeile"/>
    <w:uiPriority w:val="99"/>
    <w:rsid w:val="00881C66"/>
    <w:rPr>
      <w:rFonts w:ascii="Arial" w:hAnsi="Arial" w:cs="Arial"/>
      <w:sz w:val="24"/>
      <w:szCs w:val="24"/>
    </w:rPr>
  </w:style>
  <w:style w:type="paragraph" w:customStyle="1" w:styleId="LauftextPI">
    <w:name w:val="Lauftext PI"/>
    <w:basedOn w:val="Standard"/>
    <w:qFormat/>
    <w:rsid w:val="00771651"/>
    <w:pPr>
      <w:spacing w:line="360" w:lineRule="auto"/>
    </w:pPr>
    <w:rPr>
      <w:rFonts w:eastAsia="MS Mincho"/>
      <w:sz w:val="20"/>
      <w:szCs w:val="20"/>
      <w:lang w:eastAsia="ja-JP"/>
    </w:rPr>
  </w:style>
  <w:style w:type="character" w:styleId="NichtaufgelsteErwhnung">
    <w:name w:val="Unresolved Mention"/>
    <w:basedOn w:val="Absatz-Standardschriftart"/>
    <w:uiPriority w:val="99"/>
    <w:semiHidden/>
    <w:unhideWhenUsed/>
    <w:rsid w:val="003620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turck.de/en/product-news-2860_inductive-measuring-sensors-with-iolink-42499.php" TargetMode="Externa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F4C752E75DAE4EA6C347BBA0E0B9D7" ma:contentTypeVersion="4" ma:contentTypeDescription="Create a new document." ma:contentTypeScope="" ma:versionID="156c31f61930876ec6c70e9e5f5a93c3">
  <xsd:schema xmlns:xsd="http://www.w3.org/2001/XMLSchema" xmlns:xs="http://www.w3.org/2001/XMLSchema" xmlns:p="http://schemas.microsoft.com/office/2006/metadata/properties" xmlns:ns2="b5a1372b-0941-4979-8b75-731bfa2d5ee8" targetNamespace="http://schemas.microsoft.com/office/2006/metadata/properties" ma:root="true" ma:fieldsID="eec864303e2f6e7f06b2251b5e8f4e9a" ns2:_="">
    <xsd:import namespace="b5a1372b-0941-4979-8b75-731bfa2d5ee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a1372b-0941-4979-8b75-731bfa2d5e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95354D76-3644-475B-A0D0-D4D7E79E68F7}">
  <ds:schemaRefs>
    <ds:schemaRef ds:uri="http://schemas.microsoft.com/office/2006/metadata/longProperties"/>
  </ds:schemaRefs>
</ds:datastoreItem>
</file>

<file path=customXml/itemProps2.xml><?xml version="1.0" encoding="utf-8"?>
<ds:datastoreItem xmlns:ds="http://schemas.openxmlformats.org/officeDocument/2006/customXml" ds:itemID="{D5332C2C-DD94-4B9B-8EEC-FE302FD844A2}">
  <ds:schemaRefs>
    <ds:schemaRef ds:uri="http://schemas.microsoft.com/sharepoint/v3/contenttype/forms"/>
  </ds:schemaRefs>
</ds:datastoreItem>
</file>

<file path=customXml/itemProps3.xml><?xml version="1.0" encoding="utf-8"?>
<ds:datastoreItem xmlns:ds="http://schemas.openxmlformats.org/officeDocument/2006/customXml" ds:itemID="{647041BE-5744-4D69-B66B-6173DAB5EEB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5a1372b-0941-4979-8b75-731bfa2d5e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BF2A8F-9351-42A3-9C7F-3C416687BDC9}">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315</Words>
  <Characters>1991</Characters>
  <Application>Microsoft Office Word</Application>
  <DocSecurity>0</DocSecurity>
  <Lines>16</Lines>
  <Paragraphs>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Template_Letter_A4</vt:lpstr>
      <vt:lpstr>Template_Letter_A4</vt:lpstr>
    </vt:vector>
  </TitlesOfParts>
  <Company>Hans Turck GmbH &amp; Co. KG</Company>
  <LinksUpToDate>false</LinksUpToDate>
  <CharactersWithSpaces>2302</CharactersWithSpaces>
  <SharedDoc>false</SharedDoc>
  <HLinks>
    <vt:vector size="6" baseType="variant">
      <vt:variant>
        <vt:i4>7209070</vt:i4>
      </vt:variant>
      <vt:variant>
        <vt:i4>0</vt:i4>
      </vt:variant>
      <vt:variant>
        <vt:i4>0</vt:i4>
      </vt:variant>
      <vt:variant>
        <vt:i4>5</vt:i4>
      </vt:variant>
      <vt:variant>
        <vt:lpwstr>http://www.turck.de/ccm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Template_Letter_A4</dc:title>
  <dc:creator>Dames Simon</dc:creator>
  <cp:lastModifiedBy>Tripp, Lukas</cp:lastModifiedBy>
  <cp:revision>4</cp:revision>
  <cp:lastPrinted>2015-10-13T17:45:00Z</cp:lastPrinted>
  <dcterms:created xsi:type="dcterms:W3CDTF">2021-11-17T17:28:00Z</dcterms:created>
  <dcterms:modified xsi:type="dcterms:W3CDTF">2021-11-18T09:39:00Z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0x01010029F4C752E75DAE4EA6C347BBA0E0B9D7</vt:lpwstr>
  </property>
  <property fmtid="{D5CDD505-2E9C-101B-9397-08002B2CF9AE}" pid="3" name="Target_x0020_Industry">
    <vt:lpwstr/>
  </property>
  <property fmtid="{D5CDD505-2E9C-101B-9397-08002B2CF9AE}" pid="4" name="Product_x0020_Group_x0020_v2">
    <vt:lpwstr/>
  </property>
  <property fmtid="{D5CDD505-2E9C-101B-9397-08002B2CF9AE}" pid="5" name="Topics_x0020_Technologies">
    <vt:lpwstr/>
  </property>
  <property fmtid="{D5CDD505-2E9C-101B-9397-08002B2CF9AE}" pid="6" name="Character_x0020_of_x0020_Application">
    <vt:lpwstr/>
  </property>
  <property fmtid="{D5CDD505-2E9C-101B-9397-08002B2CF9AE}" pid="7" name="Character of Application">
    <vt:lpwstr/>
  </property>
  <property fmtid="{D5CDD505-2E9C-101B-9397-08002B2CF9AE}" pid="8" name="Product Group v2">
    <vt:lpwstr/>
  </property>
  <property fmtid="{D5CDD505-2E9C-101B-9397-08002B2CF9AE}" pid="9" name="Target Industry">
    <vt:lpwstr/>
  </property>
  <property fmtid="{D5CDD505-2E9C-101B-9397-08002B2CF9AE}" pid="10" name="Topics Technologies">
    <vt:lpwstr/>
  </property>
</Properties>
</file>